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77777777" w:rsidR="00D76393" w:rsidRPr="0051078B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91D5479" w14:textId="77777777" w:rsidR="003901A7" w:rsidRDefault="003901A7" w:rsidP="00294EDA">
      <w:pPr>
        <w:spacing w:before="120"/>
        <w:jc w:val="center"/>
        <w:rPr>
          <w:b/>
          <w:sz w:val="22"/>
          <w:szCs w:val="22"/>
        </w:rPr>
      </w:pPr>
    </w:p>
    <w:p w14:paraId="10081B7A" w14:textId="77777777" w:rsidR="003901A7" w:rsidRDefault="003901A7" w:rsidP="003901A7">
      <w:pPr>
        <w:jc w:val="right"/>
        <w:rPr>
          <w:sz w:val="22"/>
          <w:szCs w:val="22"/>
        </w:rPr>
      </w:pPr>
    </w:p>
    <w:p w14:paraId="0FFF1142" w14:textId="5B9F7994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4745CF8B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5C37D4AC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64E6A7C5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7FBF0FDF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79876E4D" w14:textId="77777777" w:rsidR="003901A7" w:rsidRDefault="003901A7" w:rsidP="00294EDA">
      <w:pPr>
        <w:spacing w:before="120"/>
        <w:jc w:val="center"/>
        <w:rPr>
          <w:b/>
          <w:sz w:val="22"/>
          <w:szCs w:val="22"/>
        </w:rPr>
      </w:pPr>
    </w:p>
    <w:p w14:paraId="7E7B7232" w14:textId="6B2EB29F" w:rsidR="00D76393" w:rsidRPr="00B01506" w:rsidRDefault="00D76393" w:rsidP="00294EDA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3761D408" w14:textId="45A80237" w:rsidR="0076104A" w:rsidRDefault="00001ACE" w:rsidP="00001ACE">
      <w:pPr>
        <w:pStyle w:val="Testo1012"/>
        <w:spacing w:after="480"/>
        <w:ind w:firstLine="0"/>
        <w:rPr>
          <w:rFonts w:ascii="Times New Roman" w:hAnsi="Times New Roman" w:cs="Times New Roman"/>
          <w:b/>
          <w:bCs/>
        </w:rPr>
      </w:pPr>
      <w:r w:rsidRPr="00001ACE">
        <w:rPr>
          <w:rFonts w:ascii="Times New Roman" w:hAnsi="Times New Roman" w:cs="Times New Roman"/>
          <w:b/>
          <w:bCs/>
        </w:rPr>
        <w:t>IN RELAZIONE ALLA PROCEDURA NEGOZIATA PER L’ESECUZIONE DEI LAVORI DI “AMMODERNAMENTO ED ADEGUAMENTO PALAZZO STUDI AULE ARMI II E III” DA ESEGUIRSI PRESSO L’ACCADEMIA NAVALE DI LIVORNO</w:t>
      </w:r>
      <w:r w:rsidR="00670369">
        <w:rPr>
          <w:rFonts w:ascii="Times New Roman" w:hAnsi="Times New Roman" w:cs="Times New Roman"/>
          <w:b/>
          <w:bCs/>
        </w:rPr>
        <w:t>,</w:t>
      </w:r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001ACE">
      <w:pPr>
        <w:spacing w:after="240"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001ACE">
      <w:pPr>
        <w:spacing w:before="120" w:after="240"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7C2C57BC" w:rsidR="00D76393" w:rsidRPr="00D76393" w:rsidRDefault="00D76393" w:rsidP="00001ACE">
      <w:pPr>
        <w:spacing w:after="120" w:line="276" w:lineRule="auto"/>
        <w:jc w:val="both"/>
      </w:pPr>
      <w:r w:rsidRPr="00D76393">
        <w:t xml:space="preserve">che l’impresa occupa più di 50 dipendenti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48AEEF9D" w14:textId="3815DD5A" w:rsidR="00D76393" w:rsidRPr="00D76393" w:rsidRDefault="00D76393" w:rsidP="00001ACE">
      <w:pPr>
        <w:pStyle w:val="Paragrafoelenco"/>
        <w:numPr>
          <w:ilvl w:val="0"/>
          <w:numId w:val="2"/>
        </w:numPr>
        <w:spacing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b/>
          <w:sz w:val="20"/>
          <w:szCs w:val="20"/>
          <w:u w:val="single"/>
        </w:rPr>
        <w:t>Allega copia</w:t>
      </w:r>
      <w:r w:rsidRPr="00D76393">
        <w:rPr>
          <w:rFonts w:ascii="Times New Roman" w:hAnsi="Times New Roman"/>
          <w:sz w:val="20"/>
          <w:szCs w:val="20"/>
        </w:rPr>
        <w:t xml:space="preserve"> dell’ultimo rapporto sulla situazione del personale ai sensi dell’art. 46 del D. Lgs. 198/2006 trasmesso alle rappresentanze sindacali aziendali, alla consigliera e al consigliere regionale di parità e relativa attestazione di conformità a quello trasmesso alle rappresentanze sindacali aziendali, alla consigliera e al consigliere regionale di parità;</w:t>
      </w:r>
    </w:p>
    <w:p w14:paraId="05C9E3B3" w14:textId="47B17388" w:rsidR="00D76393" w:rsidRPr="00D76393" w:rsidRDefault="00D76393" w:rsidP="00001ACE">
      <w:pPr>
        <w:pStyle w:val="Paragrafoelenco"/>
        <w:numPr>
          <w:ilvl w:val="0"/>
          <w:numId w:val="2"/>
        </w:numPr>
        <w:spacing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9A6DDE">
        <w:rPr>
          <w:rFonts w:ascii="Times New Roman" w:hAnsi="Times New Roman"/>
          <w:b/>
          <w:i/>
          <w:sz w:val="20"/>
          <w:szCs w:val="20"/>
        </w:rPr>
        <w:t>(nel caso in cui non abbia provveduto alla trasmissione del rapporto nei termini indicati all’art. 46 del D. Lgs. 198/2006)</w:t>
      </w:r>
      <w:r w:rsidRPr="00D76393">
        <w:rPr>
          <w:rFonts w:ascii="Times New Roman" w:hAnsi="Times New Roman"/>
          <w:b/>
          <w:sz w:val="20"/>
          <w:szCs w:val="20"/>
        </w:rPr>
        <w:t xml:space="preserve"> </w:t>
      </w:r>
      <w:r w:rsidRPr="00D76393">
        <w:rPr>
          <w:rFonts w:ascii="Times New Roman" w:hAnsi="Times New Roman"/>
          <w:b/>
          <w:sz w:val="20"/>
          <w:szCs w:val="20"/>
          <w:u w:val="single"/>
        </w:rPr>
        <w:t>Allega l’attestazione</w:t>
      </w:r>
      <w:r w:rsidRPr="00D76393">
        <w:rPr>
          <w:rFonts w:ascii="Times New Roman" w:hAnsi="Times New Roman"/>
          <w:sz w:val="20"/>
          <w:szCs w:val="20"/>
        </w:rPr>
        <w:t xml:space="preserve"> dell’avvenuta trasmissione alle rappresentanze sindacali aziendali e alla consigliera e al consigliere regionale di parità, in data anteriore a quella di presentazione dell’offerta</w:t>
      </w:r>
      <w:r>
        <w:rPr>
          <w:rFonts w:ascii="Times New Roman" w:hAnsi="Times New Roman"/>
          <w:sz w:val="20"/>
          <w:szCs w:val="20"/>
        </w:rPr>
        <w:t>;</w:t>
      </w:r>
    </w:p>
    <w:p w14:paraId="2D30ED2C" w14:textId="46E0E6F9" w:rsidR="00D76393" w:rsidRPr="00D76393" w:rsidRDefault="00D76393" w:rsidP="00001ACE">
      <w:pPr>
        <w:pStyle w:val="Paragrafoelenco"/>
        <w:numPr>
          <w:ilvl w:val="0"/>
          <w:numId w:val="2"/>
        </w:numPr>
        <w:spacing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6D923F22" w14:textId="7DA9F0DC" w:rsidR="00D76393" w:rsidRPr="00D76393" w:rsidRDefault="00D76393" w:rsidP="00001ACE">
      <w:pPr>
        <w:pStyle w:val="Paragrafoelenco"/>
        <w:numPr>
          <w:ilvl w:val="0"/>
          <w:numId w:val="2"/>
        </w:numPr>
        <w:spacing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  <w:bookmarkStart w:id="0" w:name="_GoBack"/>
      <w:bookmarkEnd w:id="0"/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lastRenderedPageBreak/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47F1144F" w14:textId="77777777" w:rsidR="00294EDA" w:rsidRDefault="00294EDA" w:rsidP="005C6A1A">
      <w:pPr>
        <w:spacing w:line="360" w:lineRule="auto"/>
        <w:jc w:val="both"/>
      </w:pPr>
    </w:p>
    <w:p w14:paraId="7FF01331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5C6A1A">
      <w:pPr>
        <w:spacing w:line="360" w:lineRule="auto"/>
        <w:jc w:val="both"/>
      </w:pPr>
      <w:r w:rsidRPr="00B01506">
        <w:t>_________________________ ____________________</w:t>
      </w:r>
    </w:p>
    <w:p w14:paraId="2FEF212D" w14:textId="5CEB61C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 xml:space="preserve">(luogo)                                                          (data) </w:t>
      </w:r>
    </w:p>
    <w:p w14:paraId="23ACE8F8" w14:textId="77777777" w:rsidR="005C6A1A" w:rsidRPr="00B01506" w:rsidRDefault="005C6A1A" w:rsidP="005C6A1A">
      <w:pPr>
        <w:pStyle w:val="Paragrafoelenco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7777777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 (timbro e firma)</w:t>
      </w:r>
    </w:p>
    <w:p w14:paraId="38D1099F" w14:textId="7777777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3901A7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01ACE"/>
    <w:rsid w:val="00245FB2"/>
    <w:rsid w:val="00294EDA"/>
    <w:rsid w:val="003901A7"/>
    <w:rsid w:val="003C44B0"/>
    <w:rsid w:val="003D3C84"/>
    <w:rsid w:val="005C6A1A"/>
    <w:rsid w:val="00670369"/>
    <w:rsid w:val="0076104A"/>
    <w:rsid w:val="00762E4E"/>
    <w:rsid w:val="009A6DDE"/>
    <w:rsid w:val="00BB0C08"/>
    <w:rsid w:val="00BE0DA4"/>
    <w:rsid w:val="00D76393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3901A7"/>
    <w:rPr>
      <w:color w:val="0563C1" w:themeColor="hyperlink"/>
      <w:u w:val="single"/>
    </w:rPr>
  </w:style>
  <w:style w:type="paragraph" w:customStyle="1" w:styleId="Testo1012">
    <w:name w:val="Testo 10/12"/>
    <w:basedOn w:val="Normale"/>
    <w:uiPriority w:val="99"/>
    <w:rsid w:val="0076104A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Sdanga Vincenzo - S.T.V. (GM) INFR</cp:lastModifiedBy>
  <cp:revision>10</cp:revision>
  <dcterms:created xsi:type="dcterms:W3CDTF">2025-10-17T08:32:00Z</dcterms:created>
  <dcterms:modified xsi:type="dcterms:W3CDTF">2026-05-18T07:30:00Z</dcterms:modified>
</cp:coreProperties>
</file>